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楷体" w:hAnsi="楷体" w:eastAsia="楷体" w:cs="楷体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附件1：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提质培优荟-财务规范化培训班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  <w:t>报名回执</w:t>
      </w:r>
    </w:p>
    <w:bookmarkEnd w:id="0"/>
    <w:tbl>
      <w:tblPr>
        <w:tblStyle w:val="4"/>
        <w:tblW w:w="9465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82"/>
        <w:gridCol w:w="1951"/>
        <w:gridCol w:w="2292"/>
        <w:gridCol w:w="324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9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outlineLvl w:val="9"/>
              <w:rPr>
                <w:rFonts w:eastAsia="仿宋"/>
                <w:sz w:val="32"/>
                <w:szCs w:val="32"/>
              </w:rPr>
            </w:pPr>
            <w:r>
              <w:rPr>
                <w:rFonts w:hAnsi="仿宋" w:eastAsia="仿宋"/>
                <w:sz w:val="32"/>
                <w:szCs w:val="32"/>
              </w:rPr>
              <w:t>参会单位</w:t>
            </w:r>
          </w:p>
        </w:tc>
        <w:tc>
          <w:tcPr>
            <w:tcW w:w="748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outlineLvl w:val="9"/>
              <w:rPr>
                <w:rFonts w:eastAsia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9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outlineLvl w:val="9"/>
              <w:rPr>
                <w:rFonts w:eastAsia="仿宋"/>
                <w:sz w:val="32"/>
                <w:szCs w:val="32"/>
              </w:rPr>
            </w:pPr>
            <w:r>
              <w:rPr>
                <w:rFonts w:hAnsi="仿宋" w:eastAsia="仿宋"/>
                <w:sz w:val="32"/>
                <w:szCs w:val="32"/>
              </w:rPr>
              <w:t>人员姓名</w:t>
            </w:r>
          </w:p>
        </w:tc>
        <w:tc>
          <w:tcPr>
            <w:tcW w:w="19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outlineLvl w:val="9"/>
              <w:rPr>
                <w:rFonts w:eastAsia="仿宋"/>
                <w:sz w:val="32"/>
                <w:szCs w:val="32"/>
              </w:rPr>
            </w:pPr>
            <w:r>
              <w:rPr>
                <w:rFonts w:hAnsi="仿宋" w:eastAsia="仿宋"/>
                <w:sz w:val="32"/>
                <w:szCs w:val="32"/>
              </w:rPr>
              <w:t>职务</w:t>
            </w:r>
          </w:p>
        </w:tc>
        <w:tc>
          <w:tcPr>
            <w:tcW w:w="22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outlineLvl w:val="9"/>
              <w:rPr>
                <w:rFonts w:eastAsia="仿宋"/>
                <w:sz w:val="32"/>
                <w:szCs w:val="32"/>
              </w:rPr>
            </w:pPr>
            <w:r>
              <w:rPr>
                <w:rFonts w:hAnsi="仿宋" w:eastAsia="仿宋"/>
                <w:sz w:val="32"/>
                <w:szCs w:val="32"/>
              </w:rPr>
              <w:t>联系方式</w:t>
            </w:r>
          </w:p>
        </w:tc>
        <w:tc>
          <w:tcPr>
            <w:tcW w:w="32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outlineLvl w:val="9"/>
              <w:rPr>
                <w:rFonts w:hint="eastAsia" w:eastAsia="仿宋"/>
                <w:sz w:val="32"/>
                <w:szCs w:val="32"/>
                <w:lang w:eastAsia="zh-CN"/>
              </w:rPr>
            </w:pPr>
            <w:r>
              <w:rPr>
                <w:rFonts w:hint="eastAsia" w:eastAsia="仿宋"/>
                <w:sz w:val="32"/>
                <w:szCs w:val="32"/>
                <w:lang w:eastAsia="zh-CN"/>
              </w:rPr>
              <w:t>邮箱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9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outlineLvl w:val="9"/>
              <w:rPr>
                <w:sz w:val="28"/>
                <w:szCs w:val="28"/>
              </w:rPr>
            </w:pPr>
          </w:p>
        </w:tc>
        <w:tc>
          <w:tcPr>
            <w:tcW w:w="19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outlineLvl w:val="9"/>
              <w:rPr>
                <w:sz w:val="28"/>
                <w:szCs w:val="28"/>
              </w:rPr>
            </w:pPr>
          </w:p>
        </w:tc>
        <w:tc>
          <w:tcPr>
            <w:tcW w:w="22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outlineLvl w:val="9"/>
              <w:rPr>
                <w:sz w:val="28"/>
                <w:szCs w:val="28"/>
              </w:rPr>
            </w:pPr>
          </w:p>
        </w:tc>
        <w:tc>
          <w:tcPr>
            <w:tcW w:w="32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outlineLvl w:val="9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9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outlineLvl w:val="9"/>
              <w:rPr>
                <w:sz w:val="28"/>
                <w:szCs w:val="28"/>
              </w:rPr>
            </w:pPr>
          </w:p>
        </w:tc>
        <w:tc>
          <w:tcPr>
            <w:tcW w:w="19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outlineLvl w:val="9"/>
              <w:rPr>
                <w:sz w:val="28"/>
                <w:szCs w:val="28"/>
              </w:rPr>
            </w:pPr>
          </w:p>
        </w:tc>
        <w:tc>
          <w:tcPr>
            <w:tcW w:w="22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outlineLvl w:val="9"/>
              <w:rPr>
                <w:sz w:val="28"/>
                <w:szCs w:val="28"/>
              </w:rPr>
            </w:pPr>
          </w:p>
        </w:tc>
        <w:tc>
          <w:tcPr>
            <w:tcW w:w="32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outlineLvl w:val="9"/>
              <w:rPr>
                <w:sz w:val="28"/>
                <w:szCs w:val="28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560" w:firstLineChars="200"/>
        <w:jc w:val="left"/>
        <w:textAlignment w:val="auto"/>
        <w:outlineLvl w:val="9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注：今次培训班人数限制在80人，请有意向的企业从速报名，于1月7日上午11:00前登录协会官方网站http://www.nhhtia.com浏览活动通知并点击“马上报名”填写参加人员信息 或发送《报名回执》至nhqgxjscyxh@163.com，或直接致电协会秘书处报名，联系人：陈先生，联系电话：0757-86683890。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3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F0F4D7B"/>
    <w:rsid w:val="3F0F4D7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南海高新技术产业开发区管委会</Company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Office_11.1.0.8214_F1E327BC-269C-435d-A152-05C5408002CA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2019-01-04T10:18:00Z</dcterms:created>
  <dc:creator>从前有个男生叫威廉</dc:creator>
  <cp:lastModifiedBy>从前有个男生叫威廉</cp:lastModifiedBy>
  <dcterms:modified xsi:type="dcterms:W3CDTF">2019-01-04T10:18:31Z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2052-11.1.0.8214</vt:lpwstr>
  </property>
</Properties>
</file>