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adjustRightInd w:val="0"/>
        <w:snapToGrid w:val="0"/>
        <w:spacing w:line="360" w:lineRule="auto"/>
        <w:jc w:val="left"/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附件一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jc w:val="left"/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</w:pPr>
    </w:p>
    <w:tbl>
      <w:tblPr>
        <w:tblStyle w:val="4"/>
        <w:tblW w:w="8698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3"/>
        <w:gridCol w:w="3575"/>
        <w:gridCol w:w="30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6" w:hRule="atLeast"/>
        </w:trPr>
        <w:tc>
          <w:tcPr>
            <w:tcW w:w="869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</w:rPr>
            </w:pPr>
            <w:bookmarkStart w:id="0" w:name="_GoBack"/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佛山高新区半导体技术跨界转移系列交流会</w:t>
            </w:r>
          </w:p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（环保及智能家电类专场）</w:t>
            </w: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  <w:t>报名回执表</w:t>
            </w:r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  <w:t>参会企业名称</w:t>
            </w:r>
          </w:p>
        </w:tc>
        <w:tc>
          <w:tcPr>
            <w:tcW w:w="66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  <w:t>活动时间</w:t>
            </w:r>
          </w:p>
        </w:tc>
        <w:tc>
          <w:tcPr>
            <w:tcW w:w="66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  <w:t>2018年8月23日下午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  <w:t>活动地点</w:t>
            </w:r>
          </w:p>
        </w:tc>
        <w:tc>
          <w:tcPr>
            <w:tcW w:w="66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  <w:t>广东新光源产业基地A7座芯光源孵化器9楼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  <w:t>参与人员</w:t>
            </w:r>
          </w:p>
        </w:tc>
        <w:tc>
          <w:tcPr>
            <w:tcW w:w="3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  <w:t>职务</w:t>
            </w:r>
          </w:p>
        </w:tc>
        <w:tc>
          <w:tcPr>
            <w:tcW w:w="3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numPr>
                <w:ilvl w:val="0"/>
                <w:numId w:val="0"/>
              </w:num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07B7F91"/>
    <w:rsid w:val="207B7F91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enovo\AppData\Roaming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Company>南海高新技术产业开发区管委会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Office_10.1.0.7520_F1E327BC-269C-435d-A152-05C5408002CA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2018-08-21T10:10:00Z</dcterms:created>
  <dc:creator>从前有个男生叫威廉</dc:creator>
  <cp:lastModifiedBy>从前有个男生叫威廉</cp:lastModifiedBy>
  <dcterms:modified xsi:type="dcterms:W3CDTF">2018-08-21T10:10:59Z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2052-10.1.0.7520</vt:lpwstr>
  </property>
</Properties>
</file>